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DFB6E" w14:textId="318EC574" w:rsidR="00FE067E" w:rsidRPr="000137C7" w:rsidRDefault="00107B9C"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4D39C1D1" wp14:editId="5C31EC8A">
                <wp:simplePos x="0" y="0"/>
                <wp:positionH relativeFrom="column">
                  <wp:posOffset>6007100</wp:posOffset>
                </wp:positionH>
                <wp:positionV relativeFrom="paragraph">
                  <wp:posOffset>2260600</wp:posOffset>
                </wp:positionV>
                <wp:extent cx="635000" cy="476250"/>
                <wp:effectExtent l="0" t="0" r="12700" b="19050"/>
                <wp:wrapNone/>
                <wp:docPr id="64978551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7404AA3" w14:textId="44277066" w:rsidR="00107B9C" w:rsidRPr="00107B9C" w:rsidRDefault="00107B9C" w:rsidP="00107B9C">
                            <w:pPr>
                              <w:spacing w:line="240" w:lineRule="auto"/>
                              <w:jc w:val="center"/>
                              <w:rPr>
                                <w:rFonts w:cs="Arial"/>
                                <w:b/>
                              </w:rPr>
                            </w:pPr>
                            <w:r w:rsidRPr="00107B9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39C1D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7404AA3" w14:textId="44277066" w:rsidR="00107B9C" w:rsidRPr="00107B9C" w:rsidRDefault="00107B9C" w:rsidP="00107B9C">
                      <w:pPr>
                        <w:spacing w:line="240" w:lineRule="auto"/>
                        <w:jc w:val="center"/>
                        <w:rPr>
                          <w:rFonts w:cs="Arial"/>
                          <w:b/>
                        </w:rPr>
                      </w:pPr>
                      <w:r w:rsidRPr="00107B9C">
                        <w:rPr>
                          <w:rFonts w:cs="Arial"/>
                          <w:b/>
                        </w:rPr>
                        <w:t>FISCAL NOTE</w:t>
                      </w:r>
                    </w:p>
                  </w:txbxContent>
                </v:textbox>
              </v:shape>
            </w:pict>
          </mc:Fallback>
        </mc:AlternateContent>
      </w:r>
      <w:r w:rsidR="003C6034" w:rsidRPr="000137C7">
        <w:rPr>
          <w:caps w:val="0"/>
          <w:color w:val="auto"/>
        </w:rPr>
        <w:t>WEST VIRGINIA LEGISLATURE</w:t>
      </w:r>
    </w:p>
    <w:p w14:paraId="7FF37FED" w14:textId="3F399EE7" w:rsidR="00CD36CF" w:rsidRPr="000137C7" w:rsidRDefault="00CD36CF" w:rsidP="00CC1F3B">
      <w:pPr>
        <w:pStyle w:val="TitlePageSession"/>
        <w:rPr>
          <w:color w:val="auto"/>
        </w:rPr>
      </w:pPr>
      <w:r w:rsidRPr="000137C7">
        <w:rPr>
          <w:color w:val="auto"/>
        </w:rPr>
        <w:t>20</w:t>
      </w:r>
      <w:r w:rsidR="00EC5E63" w:rsidRPr="000137C7">
        <w:rPr>
          <w:color w:val="auto"/>
        </w:rPr>
        <w:t>2</w:t>
      </w:r>
      <w:r w:rsidR="00F34AF5" w:rsidRPr="000137C7">
        <w:rPr>
          <w:color w:val="auto"/>
        </w:rPr>
        <w:t>5</w:t>
      </w:r>
      <w:r w:rsidRPr="000137C7">
        <w:rPr>
          <w:color w:val="auto"/>
        </w:rPr>
        <w:t xml:space="preserve"> </w:t>
      </w:r>
      <w:r w:rsidR="003C6034" w:rsidRPr="000137C7">
        <w:rPr>
          <w:caps w:val="0"/>
          <w:color w:val="auto"/>
        </w:rPr>
        <w:t>REGULAR SESSION</w:t>
      </w:r>
    </w:p>
    <w:p w14:paraId="3B7FA68D" w14:textId="77777777" w:rsidR="00CD36CF" w:rsidRPr="000137C7" w:rsidRDefault="003C2A3E" w:rsidP="00CC1F3B">
      <w:pPr>
        <w:pStyle w:val="TitlePageBillPrefix"/>
        <w:rPr>
          <w:color w:val="auto"/>
        </w:rPr>
      </w:pPr>
      <w:sdt>
        <w:sdtPr>
          <w:rPr>
            <w:color w:val="auto"/>
          </w:rPr>
          <w:tag w:val="IntroDate"/>
          <w:id w:val="-1236936958"/>
          <w:placeholder>
            <w:docPart w:val="D6A2D9EE9C764A05893B516E88DB51FE"/>
          </w:placeholder>
          <w:text/>
        </w:sdtPr>
        <w:sdtEndPr/>
        <w:sdtContent>
          <w:r w:rsidR="00AE48A0" w:rsidRPr="000137C7">
            <w:rPr>
              <w:color w:val="auto"/>
            </w:rPr>
            <w:t>Introduced</w:t>
          </w:r>
        </w:sdtContent>
      </w:sdt>
    </w:p>
    <w:p w14:paraId="2B254804" w14:textId="1F4A0B66" w:rsidR="00CD36CF" w:rsidRPr="000137C7" w:rsidRDefault="003C2A3E" w:rsidP="00CC1F3B">
      <w:pPr>
        <w:pStyle w:val="BillNumber"/>
        <w:rPr>
          <w:color w:val="auto"/>
        </w:rPr>
      </w:pPr>
      <w:sdt>
        <w:sdtPr>
          <w:rPr>
            <w:color w:val="auto"/>
          </w:rPr>
          <w:tag w:val="Chamber"/>
          <w:id w:val="893011969"/>
          <w:lock w:val="sdtLocked"/>
          <w:placeholder>
            <w:docPart w:val="1B73879A9F084BF7B0D78DF6C86DE92E"/>
          </w:placeholder>
          <w:dropDownList>
            <w:listItem w:displayText="House" w:value="House"/>
            <w:listItem w:displayText="Senate" w:value="Senate"/>
          </w:dropDownList>
        </w:sdtPr>
        <w:sdtEndPr/>
        <w:sdtContent>
          <w:r w:rsidR="00C33434" w:rsidRPr="000137C7">
            <w:rPr>
              <w:color w:val="auto"/>
            </w:rPr>
            <w:t>House</w:t>
          </w:r>
        </w:sdtContent>
      </w:sdt>
      <w:r w:rsidR="00303684" w:rsidRPr="000137C7">
        <w:rPr>
          <w:color w:val="auto"/>
        </w:rPr>
        <w:t xml:space="preserve"> </w:t>
      </w:r>
      <w:r w:rsidR="00CD36CF" w:rsidRPr="000137C7">
        <w:rPr>
          <w:color w:val="auto"/>
        </w:rPr>
        <w:t xml:space="preserve">Bill </w:t>
      </w:r>
      <w:sdt>
        <w:sdtPr>
          <w:rPr>
            <w:color w:val="auto"/>
          </w:rPr>
          <w:tag w:val="BNum"/>
          <w:id w:val="1645317809"/>
          <w:lock w:val="sdtLocked"/>
          <w:placeholder>
            <w:docPart w:val="2D200E59EE794C44885FEB7A894DEAFE"/>
          </w:placeholder>
          <w:text/>
        </w:sdtPr>
        <w:sdtEndPr/>
        <w:sdtContent>
          <w:r>
            <w:rPr>
              <w:color w:val="auto"/>
            </w:rPr>
            <w:t>2558</w:t>
          </w:r>
        </w:sdtContent>
      </w:sdt>
    </w:p>
    <w:p w14:paraId="50487E4B" w14:textId="7B8EAAC7" w:rsidR="00CD36CF" w:rsidRPr="000137C7" w:rsidRDefault="00CD36CF" w:rsidP="00CC1F3B">
      <w:pPr>
        <w:pStyle w:val="Sponsors"/>
        <w:rPr>
          <w:color w:val="auto"/>
        </w:rPr>
      </w:pPr>
      <w:r w:rsidRPr="000137C7">
        <w:rPr>
          <w:color w:val="auto"/>
        </w:rPr>
        <w:t xml:space="preserve">By </w:t>
      </w:r>
      <w:sdt>
        <w:sdtPr>
          <w:rPr>
            <w:color w:val="auto"/>
          </w:rPr>
          <w:tag w:val="Sponsors"/>
          <w:id w:val="1589585889"/>
          <w:placeholder>
            <w:docPart w:val="6AD2B5D0DAAA418792657B6C0D8B953F"/>
          </w:placeholder>
          <w:text w:multiLine="1"/>
        </w:sdtPr>
        <w:sdtEndPr/>
        <w:sdtContent>
          <w:r w:rsidR="00F34AF5" w:rsidRPr="000137C7">
            <w:rPr>
              <w:color w:val="auto"/>
            </w:rPr>
            <w:t>Delegate</w:t>
          </w:r>
          <w:r w:rsidR="00BA1F86">
            <w:rPr>
              <w:color w:val="auto"/>
            </w:rPr>
            <w:t>s</w:t>
          </w:r>
          <w:r w:rsidR="00F34AF5" w:rsidRPr="000137C7">
            <w:rPr>
              <w:color w:val="auto"/>
            </w:rPr>
            <w:t xml:space="preserve"> Linville</w:t>
          </w:r>
          <w:r w:rsidR="00BA1F86">
            <w:rPr>
              <w:color w:val="auto"/>
            </w:rPr>
            <w:t>, Flanigan, Funkhouser, and Holstein</w:t>
          </w:r>
        </w:sdtContent>
      </w:sdt>
    </w:p>
    <w:p w14:paraId="0821EFF9" w14:textId="111FA697" w:rsidR="00E831B3" w:rsidRPr="000137C7" w:rsidRDefault="00CD36CF" w:rsidP="00CC1F3B">
      <w:pPr>
        <w:pStyle w:val="References"/>
        <w:rPr>
          <w:color w:val="auto"/>
        </w:rPr>
      </w:pPr>
      <w:r w:rsidRPr="000137C7">
        <w:rPr>
          <w:color w:val="auto"/>
        </w:rPr>
        <w:t>[</w:t>
      </w:r>
      <w:sdt>
        <w:sdtPr>
          <w:rPr>
            <w:color w:val="auto"/>
          </w:rPr>
          <w:tag w:val="References"/>
          <w:id w:val="-1043047873"/>
          <w:placeholder>
            <w:docPart w:val="1878ADDA6ABD45F082582665F17E8544"/>
          </w:placeholder>
          <w:text w:multiLine="1"/>
        </w:sdtPr>
        <w:sdtEndPr/>
        <w:sdtContent>
          <w:r w:rsidR="003C2A3E">
            <w:rPr>
              <w:color w:val="auto"/>
            </w:rPr>
            <w:t>Introduced February 18, 2025; referred to the Committee on Energy and Public Works then the Judiciary</w:t>
          </w:r>
        </w:sdtContent>
      </w:sdt>
      <w:r w:rsidRPr="000137C7">
        <w:rPr>
          <w:color w:val="auto"/>
        </w:rPr>
        <w:t>]</w:t>
      </w:r>
    </w:p>
    <w:p w14:paraId="18FFC614" w14:textId="0CB853A0" w:rsidR="00303684" w:rsidRPr="000137C7" w:rsidRDefault="0000526A" w:rsidP="00CC1F3B">
      <w:pPr>
        <w:pStyle w:val="TitleSection"/>
        <w:rPr>
          <w:color w:val="auto"/>
        </w:rPr>
      </w:pPr>
      <w:r w:rsidRPr="000137C7">
        <w:rPr>
          <w:color w:val="auto"/>
        </w:rPr>
        <w:lastRenderedPageBreak/>
        <w:t>A BILL</w:t>
      </w:r>
      <w:r w:rsidR="00F34AF5" w:rsidRPr="000137C7">
        <w:rPr>
          <w:color w:val="auto"/>
        </w:rPr>
        <w:t xml:space="preserve"> to amend and reenact §17-4-8, of the Code of West Virginia, 1931, as amended; relating to use of state road for rail crossing; requiring cooperation between the rail company and the Division of Highways when construction or maintenance activities are conducted by the company.</w:t>
      </w:r>
    </w:p>
    <w:p w14:paraId="275E9D99" w14:textId="77777777" w:rsidR="00303684" w:rsidRPr="000137C7" w:rsidRDefault="00303684" w:rsidP="00CC1F3B">
      <w:pPr>
        <w:pStyle w:val="EnactingClause"/>
        <w:rPr>
          <w:color w:val="auto"/>
        </w:rPr>
      </w:pPr>
      <w:r w:rsidRPr="000137C7">
        <w:rPr>
          <w:color w:val="auto"/>
        </w:rPr>
        <w:t>Be it enacted by the Legislature of West Virginia:</w:t>
      </w:r>
    </w:p>
    <w:p w14:paraId="73D0B020" w14:textId="77777777" w:rsidR="003C6034" w:rsidRPr="000137C7" w:rsidRDefault="003C6034" w:rsidP="00CC1F3B">
      <w:pPr>
        <w:pStyle w:val="EnactingClause"/>
        <w:rPr>
          <w:color w:val="auto"/>
        </w:rPr>
        <w:sectPr w:rsidR="003C6034" w:rsidRPr="000137C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E7B3C98" w14:textId="77777777" w:rsidR="00F34AF5" w:rsidRPr="000137C7" w:rsidRDefault="00F34AF5" w:rsidP="00F34AF5">
      <w:pPr>
        <w:pStyle w:val="ArticleHeading"/>
        <w:rPr>
          <w:color w:val="auto"/>
        </w:rPr>
        <w:sectPr w:rsidR="00F34AF5" w:rsidRPr="000137C7" w:rsidSect="00F34AF5">
          <w:type w:val="continuous"/>
          <w:pgSz w:w="12240" w:h="15840" w:code="1"/>
          <w:pgMar w:top="1440" w:right="1440" w:bottom="1440" w:left="1440" w:header="720" w:footer="720" w:gutter="0"/>
          <w:lnNumType w:countBy="1" w:restart="newSection"/>
          <w:cols w:space="720"/>
          <w:titlePg/>
          <w:docGrid w:linePitch="360"/>
        </w:sectPr>
      </w:pPr>
      <w:r w:rsidRPr="000137C7">
        <w:rPr>
          <w:color w:val="auto"/>
        </w:rPr>
        <w:t>ARTICLE 4. STATE ROAD SYSTEM.</w:t>
      </w:r>
    </w:p>
    <w:p w14:paraId="08D078AD" w14:textId="77777777" w:rsidR="00F34AF5" w:rsidRPr="000137C7" w:rsidRDefault="00F34AF5" w:rsidP="00F34AF5">
      <w:pPr>
        <w:pStyle w:val="SectionHeading"/>
        <w:rPr>
          <w:color w:val="auto"/>
        </w:rPr>
        <w:sectPr w:rsidR="00F34AF5" w:rsidRPr="000137C7" w:rsidSect="00F34AF5">
          <w:type w:val="continuous"/>
          <w:pgSz w:w="12240" w:h="15840" w:code="1"/>
          <w:pgMar w:top="1440" w:right="1440" w:bottom="1440" w:left="1440" w:header="720" w:footer="720" w:gutter="0"/>
          <w:lnNumType w:countBy="1" w:restart="newSection"/>
          <w:cols w:space="720"/>
          <w:titlePg/>
          <w:docGrid w:linePitch="360"/>
        </w:sectPr>
      </w:pPr>
      <w:r w:rsidRPr="000137C7">
        <w:rPr>
          <w:color w:val="auto"/>
        </w:rPr>
        <w:t>§17-4-8. Use of roadbed by railroad, telephone company, etc.</w:t>
      </w:r>
    </w:p>
    <w:p w14:paraId="2801A8A6" w14:textId="40B2363A" w:rsidR="008736AA" w:rsidRPr="000137C7" w:rsidRDefault="00F34AF5" w:rsidP="00F34AF5">
      <w:pPr>
        <w:pStyle w:val="SectionBody"/>
        <w:rPr>
          <w:color w:val="auto"/>
        </w:rPr>
      </w:pPr>
      <w:r w:rsidRPr="000137C7">
        <w:rPr>
          <w:color w:val="auto"/>
        </w:rPr>
        <w:t xml:space="preserve">No railroad or electric or other railway </w:t>
      </w:r>
      <w:r w:rsidRPr="000137C7">
        <w:rPr>
          <w:strike/>
          <w:color w:val="auto"/>
        </w:rPr>
        <w:t>shall</w:t>
      </w:r>
      <w:r w:rsidRPr="000137C7">
        <w:rPr>
          <w:color w:val="auto"/>
        </w:rPr>
        <w:t xml:space="preserve"> </w:t>
      </w:r>
      <w:r w:rsidRPr="000137C7">
        <w:rPr>
          <w:color w:val="auto"/>
          <w:u w:val="single"/>
        </w:rPr>
        <w:t>may</w:t>
      </w:r>
      <w:r w:rsidRPr="000137C7">
        <w:rPr>
          <w:color w:val="auto"/>
        </w:rPr>
        <w:t xml:space="preserve"> be constructed </w:t>
      </w:r>
      <w:r w:rsidRPr="000137C7">
        <w:rPr>
          <w:color w:val="auto"/>
          <w:u w:val="single"/>
        </w:rPr>
        <w:t>or maintained</w:t>
      </w:r>
      <w:r w:rsidRPr="000137C7">
        <w:rPr>
          <w:color w:val="auto"/>
        </w:rPr>
        <w:t xml:space="preserve"> upon the roadbed of any state road, except to cross the </w:t>
      </w:r>
      <w:r w:rsidRPr="000137C7">
        <w:rPr>
          <w:strike/>
          <w:color w:val="auto"/>
        </w:rPr>
        <w:t>same, nor</w:t>
      </w:r>
      <w:r w:rsidRPr="000137C7">
        <w:rPr>
          <w:color w:val="auto"/>
        </w:rPr>
        <w:t xml:space="preserve"> </w:t>
      </w:r>
      <w:r w:rsidRPr="000137C7">
        <w:rPr>
          <w:color w:val="auto"/>
          <w:u w:val="single"/>
        </w:rPr>
        <w:t>road except under such restrictions, conditions and regulations as may be prescribed by the Commissioner of the Division of Highways.</w:t>
      </w:r>
      <w:r w:rsidRPr="000137C7">
        <w:rPr>
          <w:color w:val="auto"/>
        </w:rPr>
        <w:t xml:space="preserve"> </w:t>
      </w:r>
      <w:r w:rsidRPr="000137C7">
        <w:rPr>
          <w:strike/>
          <w:color w:val="auto"/>
        </w:rPr>
        <w:t>nor</w:t>
      </w:r>
      <w:r w:rsidRPr="000137C7">
        <w:rPr>
          <w:color w:val="auto"/>
        </w:rPr>
        <w:t xml:space="preserve"> </w:t>
      </w:r>
      <w:r w:rsidRPr="000137C7">
        <w:rPr>
          <w:color w:val="auto"/>
          <w:u w:val="single"/>
        </w:rPr>
        <w:t>Nor</w:t>
      </w:r>
      <w:r w:rsidRPr="000137C7">
        <w:rPr>
          <w:color w:val="auto"/>
        </w:rPr>
        <w:t xml:space="preserve"> </w:t>
      </w:r>
      <w:r w:rsidRPr="000137C7">
        <w:rPr>
          <w:strike/>
          <w:color w:val="auto"/>
        </w:rPr>
        <w:t>shall</w:t>
      </w:r>
      <w:r w:rsidRPr="000137C7">
        <w:rPr>
          <w:color w:val="auto"/>
        </w:rPr>
        <w:t xml:space="preserve"> </w:t>
      </w:r>
      <w:r w:rsidRPr="000137C7">
        <w:rPr>
          <w:color w:val="auto"/>
          <w:u w:val="single"/>
        </w:rPr>
        <w:t>may</w:t>
      </w:r>
      <w:r w:rsidRPr="000137C7">
        <w:rPr>
          <w:color w:val="auto"/>
        </w:rPr>
        <w:t xml:space="preserve"> any person, firm, or corporation enter upon or construct any works in or upon </w:t>
      </w:r>
      <w:r w:rsidRPr="000137C7">
        <w:rPr>
          <w:strike/>
          <w:color w:val="auto"/>
        </w:rPr>
        <w:t>such</w:t>
      </w:r>
      <w:r w:rsidRPr="000137C7">
        <w:rPr>
          <w:color w:val="auto"/>
        </w:rPr>
        <w:t xml:space="preserve"> </w:t>
      </w:r>
      <w:r w:rsidRPr="000137C7">
        <w:rPr>
          <w:color w:val="auto"/>
          <w:u w:val="single"/>
        </w:rPr>
        <w:t>a state</w:t>
      </w:r>
      <w:r w:rsidRPr="000137C7">
        <w:rPr>
          <w:color w:val="auto"/>
        </w:rPr>
        <w:t xml:space="preserve"> road, or lay or maintain thereon or thereunder any drainage, sewer or water pipes, gas pipes, electric conduits or other pipes, nor </w:t>
      </w:r>
      <w:r w:rsidRPr="000137C7">
        <w:rPr>
          <w:strike/>
          <w:color w:val="auto"/>
        </w:rPr>
        <w:t>shall</w:t>
      </w:r>
      <w:r w:rsidRPr="000137C7">
        <w:rPr>
          <w:color w:val="auto"/>
        </w:rPr>
        <w:t xml:space="preserve"> </w:t>
      </w:r>
      <w:r w:rsidRPr="000137C7">
        <w:rPr>
          <w:color w:val="auto"/>
          <w:u w:val="single"/>
        </w:rPr>
        <w:t>may</w:t>
      </w:r>
      <w:r w:rsidRPr="000137C7">
        <w:rPr>
          <w:color w:val="auto"/>
        </w:rPr>
        <w:t xml:space="preserve"> any telephone, telegraph or electric line or power pole, or any other structure whatsoever, be erected upon, in or over any portion of a state road, except under such restrictions, conditions and regulations as may be prescribed by the </w:t>
      </w:r>
      <w:r w:rsidRPr="000137C7">
        <w:rPr>
          <w:strike/>
          <w:color w:val="auto"/>
        </w:rPr>
        <w:t>state Road Commissioner</w:t>
      </w:r>
      <w:r w:rsidRPr="000137C7">
        <w:rPr>
          <w:color w:val="auto"/>
        </w:rPr>
        <w:t xml:space="preserve"> </w:t>
      </w:r>
      <w:r w:rsidRPr="000137C7">
        <w:rPr>
          <w:color w:val="auto"/>
          <w:u w:val="single"/>
        </w:rPr>
        <w:t>Commissioner of the Division of Highways</w:t>
      </w:r>
      <w:r w:rsidRPr="000137C7">
        <w:rPr>
          <w:color w:val="auto"/>
        </w:rPr>
        <w:t xml:space="preserve">. Whenever any railroad or electric or other railway, heretofore or hereafter constructed, </w:t>
      </w:r>
      <w:r w:rsidRPr="000137C7">
        <w:rPr>
          <w:strike/>
          <w:color w:val="auto"/>
        </w:rPr>
        <w:t>shall cross</w:t>
      </w:r>
      <w:r w:rsidRPr="000137C7">
        <w:rPr>
          <w:color w:val="auto"/>
        </w:rPr>
        <w:t xml:space="preserve"> </w:t>
      </w:r>
      <w:r w:rsidRPr="000137C7">
        <w:rPr>
          <w:color w:val="auto"/>
          <w:u w:val="single"/>
        </w:rPr>
        <w:t xml:space="preserve">crosses </w:t>
      </w:r>
      <w:r w:rsidRPr="000137C7">
        <w:rPr>
          <w:color w:val="auto"/>
        </w:rPr>
        <w:t xml:space="preserve">any state road, it shall </w:t>
      </w:r>
      <w:r w:rsidRPr="000137C7">
        <w:rPr>
          <w:strike/>
          <w:color w:val="auto"/>
        </w:rPr>
        <w:t>be required to</w:t>
      </w:r>
      <w:r w:rsidRPr="000137C7">
        <w:rPr>
          <w:color w:val="auto"/>
        </w:rPr>
        <w:t xml:space="preserve"> keep its own roadbed, and the bed of the road or highway at </w:t>
      </w:r>
      <w:r w:rsidRPr="000137C7">
        <w:rPr>
          <w:strike/>
          <w:color w:val="auto"/>
        </w:rPr>
        <w:t>such</w:t>
      </w:r>
      <w:r w:rsidRPr="000137C7">
        <w:rPr>
          <w:color w:val="auto"/>
        </w:rPr>
        <w:t xml:space="preserve"> </w:t>
      </w:r>
      <w:r w:rsidRPr="000137C7">
        <w:rPr>
          <w:color w:val="auto"/>
          <w:u w:val="single"/>
        </w:rPr>
        <w:t>the</w:t>
      </w:r>
      <w:r w:rsidRPr="000137C7">
        <w:rPr>
          <w:color w:val="auto"/>
        </w:rPr>
        <w:t xml:space="preserve"> crossing, in proper repair, or else to construct and maintain an overhead or undergrade crossing, subject to the approval of the </w:t>
      </w:r>
      <w:r w:rsidRPr="000137C7">
        <w:rPr>
          <w:strike/>
          <w:color w:val="auto"/>
        </w:rPr>
        <w:t>State Road Commissioner; and the</w:t>
      </w:r>
      <w:r w:rsidRPr="000137C7">
        <w:rPr>
          <w:color w:val="auto"/>
        </w:rPr>
        <w:t xml:space="preserve"> </w:t>
      </w:r>
      <w:r w:rsidRPr="000137C7">
        <w:rPr>
          <w:color w:val="auto"/>
          <w:u w:val="single"/>
        </w:rPr>
        <w:t xml:space="preserve">Commissioner of the Division of Highways. </w:t>
      </w:r>
      <w:r w:rsidRPr="000137C7">
        <w:rPr>
          <w:color w:val="auto"/>
        </w:rPr>
        <w:t xml:space="preserve">The tracks of </w:t>
      </w:r>
      <w:r w:rsidRPr="000137C7">
        <w:rPr>
          <w:strike/>
          <w:color w:val="auto"/>
        </w:rPr>
        <w:t>such</w:t>
      </w:r>
      <w:r w:rsidRPr="000137C7">
        <w:rPr>
          <w:color w:val="auto"/>
        </w:rPr>
        <w:t xml:space="preserve"> </w:t>
      </w:r>
      <w:r w:rsidRPr="000137C7">
        <w:rPr>
          <w:color w:val="auto"/>
          <w:u w:val="single"/>
        </w:rPr>
        <w:t>a</w:t>
      </w:r>
      <w:r w:rsidRPr="000137C7">
        <w:rPr>
          <w:color w:val="auto"/>
        </w:rPr>
        <w:t xml:space="preserve"> railroad or railway at grade crossings shall be </w:t>
      </w:r>
      <w:r w:rsidRPr="000137C7">
        <w:rPr>
          <w:strike/>
          <w:color w:val="auto"/>
        </w:rPr>
        <w:t>so</w:t>
      </w:r>
      <w:r w:rsidRPr="000137C7">
        <w:rPr>
          <w:color w:val="auto"/>
        </w:rPr>
        <w:t xml:space="preserve"> constructed </w:t>
      </w:r>
      <w:r w:rsidRPr="000137C7">
        <w:rPr>
          <w:strike/>
          <w:color w:val="auto"/>
        </w:rPr>
        <w:t>as</w:t>
      </w:r>
      <w:r w:rsidRPr="000137C7">
        <w:rPr>
          <w:color w:val="auto"/>
        </w:rPr>
        <w:t xml:space="preserve"> to give a safe and easy approach to and across the</w:t>
      </w:r>
      <w:r w:rsidRPr="000137C7">
        <w:rPr>
          <w:strike/>
          <w:color w:val="auto"/>
        </w:rPr>
        <w:t xml:space="preserve"> same, </w:t>
      </w:r>
      <w:r w:rsidRPr="000137C7">
        <w:rPr>
          <w:color w:val="auto"/>
        </w:rPr>
        <w:t xml:space="preserve"> </w:t>
      </w:r>
      <w:r w:rsidRPr="000137C7">
        <w:rPr>
          <w:strike/>
          <w:color w:val="auto"/>
        </w:rPr>
        <w:t>and when</w:t>
      </w:r>
      <w:r w:rsidRPr="000137C7">
        <w:rPr>
          <w:color w:val="auto"/>
        </w:rPr>
        <w:t xml:space="preserve"> </w:t>
      </w:r>
      <w:r w:rsidRPr="000137C7">
        <w:rPr>
          <w:color w:val="auto"/>
          <w:u w:val="single"/>
        </w:rPr>
        <w:t>tracks. When</w:t>
      </w:r>
      <w:r w:rsidRPr="000137C7">
        <w:rPr>
          <w:color w:val="auto"/>
        </w:rPr>
        <w:t xml:space="preserve"> the construction of </w:t>
      </w:r>
      <w:r w:rsidRPr="000137C7">
        <w:rPr>
          <w:strike/>
          <w:color w:val="auto"/>
        </w:rPr>
        <w:t>such</w:t>
      </w:r>
      <w:r w:rsidRPr="000137C7">
        <w:rPr>
          <w:color w:val="auto"/>
        </w:rPr>
        <w:t xml:space="preserve"> </w:t>
      </w:r>
      <w:r w:rsidRPr="000137C7">
        <w:rPr>
          <w:color w:val="auto"/>
          <w:u w:val="single"/>
        </w:rPr>
        <w:t>these</w:t>
      </w:r>
      <w:r w:rsidRPr="000137C7">
        <w:rPr>
          <w:color w:val="auto"/>
        </w:rPr>
        <w:t xml:space="preserve"> approaches is made necessary by a change in the railroad grade at the grade crossing, the cost shall be upon the railway company.</w:t>
      </w:r>
    </w:p>
    <w:p w14:paraId="62AFA6DE" w14:textId="77777777" w:rsidR="00C33014" w:rsidRPr="000137C7" w:rsidRDefault="00C33014" w:rsidP="00CC1F3B">
      <w:pPr>
        <w:pStyle w:val="Note"/>
        <w:rPr>
          <w:color w:val="auto"/>
        </w:rPr>
      </w:pPr>
    </w:p>
    <w:p w14:paraId="07A18631" w14:textId="0DE0B7E0" w:rsidR="006865E9" w:rsidRPr="000137C7" w:rsidRDefault="00CF1DCA" w:rsidP="00CC1F3B">
      <w:pPr>
        <w:pStyle w:val="Note"/>
        <w:rPr>
          <w:color w:val="auto"/>
        </w:rPr>
      </w:pPr>
      <w:r w:rsidRPr="000137C7">
        <w:rPr>
          <w:color w:val="auto"/>
        </w:rPr>
        <w:t xml:space="preserve">NOTE: </w:t>
      </w:r>
      <w:r w:rsidR="00F34AF5" w:rsidRPr="000137C7">
        <w:rPr>
          <w:color w:val="auto"/>
        </w:rPr>
        <w:t xml:space="preserve">The purpose of this bill is to make it clear that rail companies must cooperate with </w:t>
      </w:r>
      <w:r w:rsidR="00F34AF5" w:rsidRPr="000137C7">
        <w:rPr>
          <w:color w:val="auto"/>
        </w:rPr>
        <w:lastRenderedPageBreak/>
        <w:t>and receive permission from the Commissioner of the Division of Highways before they build or conduct repairs or otherwise preform maintenance on the railroad, tracks or crossings that close state roads.  This is to ensure that the traveling public has needed access to emergency services, school, work and is not unnecessarily inconvenienced by road closures.</w:t>
      </w:r>
    </w:p>
    <w:p w14:paraId="5AA5BCB9" w14:textId="77777777" w:rsidR="006865E9" w:rsidRPr="000137C7" w:rsidRDefault="00AE48A0" w:rsidP="00CC1F3B">
      <w:pPr>
        <w:pStyle w:val="Note"/>
        <w:rPr>
          <w:color w:val="auto"/>
        </w:rPr>
      </w:pPr>
      <w:r w:rsidRPr="000137C7">
        <w:rPr>
          <w:color w:val="auto"/>
        </w:rPr>
        <w:t>Strike-throughs indicate language that would be stricken from a heading or the present law and underscoring indicates new language that would be added.</w:t>
      </w:r>
    </w:p>
    <w:sectPr w:rsidR="006865E9" w:rsidRPr="000137C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AA56E" w14:textId="77777777" w:rsidR="00F34AF5" w:rsidRPr="00B844FE" w:rsidRDefault="00F34AF5" w:rsidP="00B844FE">
      <w:r>
        <w:separator/>
      </w:r>
    </w:p>
  </w:endnote>
  <w:endnote w:type="continuationSeparator" w:id="0">
    <w:p w14:paraId="6D065BC4" w14:textId="77777777" w:rsidR="00F34AF5" w:rsidRPr="00B844FE" w:rsidRDefault="00F34AF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E4C920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A8A6C3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64FFCB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5E485" w14:textId="77777777" w:rsidR="00F34AF5" w:rsidRPr="00B844FE" w:rsidRDefault="00F34AF5" w:rsidP="00B844FE">
      <w:r>
        <w:separator/>
      </w:r>
    </w:p>
  </w:footnote>
  <w:footnote w:type="continuationSeparator" w:id="0">
    <w:p w14:paraId="3564BB51" w14:textId="77777777" w:rsidR="00F34AF5" w:rsidRPr="00B844FE" w:rsidRDefault="00F34AF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E1C40" w14:textId="77777777" w:rsidR="002A0269" w:rsidRPr="00B844FE" w:rsidRDefault="003C2A3E">
    <w:pPr>
      <w:pStyle w:val="Header"/>
    </w:pPr>
    <w:sdt>
      <w:sdtPr>
        <w:id w:val="-684364211"/>
        <w:placeholder>
          <w:docPart w:val="1B73879A9F084BF7B0D78DF6C86DE92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B73879A9F084BF7B0D78DF6C86DE92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63782" w14:textId="31D4F84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F34AF5">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34AF5">
          <w:rPr>
            <w:sz w:val="22"/>
            <w:szCs w:val="22"/>
          </w:rPr>
          <w:t>2025R1772</w:t>
        </w:r>
      </w:sdtContent>
    </w:sdt>
  </w:p>
  <w:p w14:paraId="12BC474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DF5C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AF5"/>
    <w:rsid w:val="0000526A"/>
    <w:rsid w:val="000137C7"/>
    <w:rsid w:val="000573A9"/>
    <w:rsid w:val="00085D22"/>
    <w:rsid w:val="00093AB0"/>
    <w:rsid w:val="000C5C77"/>
    <w:rsid w:val="000E3912"/>
    <w:rsid w:val="0010070F"/>
    <w:rsid w:val="00107B9C"/>
    <w:rsid w:val="00113859"/>
    <w:rsid w:val="0015112E"/>
    <w:rsid w:val="001552E7"/>
    <w:rsid w:val="001566B4"/>
    <w:rsid w:val="001A66B7"/>
    <w:rsid w:val="001C279E"/>
    <w:rsid w:val="001D459E"/>
    <w:rsid w:val="001D7BA2"/>
    <w:rsid w:val="0022348D"/>
    <w:rsid w:val="0027011C"/>
    <w:rsid w:val="00274200"/>
    <w:rsid w:val="00275740"/>
    <w:rsid w:val="002A0269"/>
    <w:rsid w:val="002A376A"/>
    <w:rsid w:val="00303684"/>
    <w:rsid w:val="003143F5"/>
    <w:rsid w:val="00314854"/>
    <w:rsid w:val="00361648"/>
    <w:rsid w:val="00394191"/>
    <w:rsid w:val="003C2A3E"/>
    <w:rsid w:val="003C51CD"/>
    <w:rsid w:val="003C6034"/>
    <w:rsid w:val="00400B5C"/>
    <w:rsid w:val="004368E0"/>
    <w:rsid w:val="004C13DD"/>
    <w:rsid w:val="004D3ABE"/>
    <w:rsid w:val="004E3441"/>
    <w:rsid w:val="00500579"/>
    <w:rsid w:val="005A5366"/>
    <w:rsid w:val="005F592F"/>
    <w:rsid w:val="006369EB"/>
    <w:rsid w:val="00637E73"/>
    <w:rsid w:val="0067529B"/>
    <w:rsid w:val="006865E9"/>
    <w:rsid w:val="00686E9A"/>
    <w:rsid w:val="00691F3E"/>
    <w:rsid w:val="00694BFB"/>
    <w:rsid w:val="006A106B"/>
    <w:rsid w:val="006C523D"/>
    <w:rsid w:val="006D0D70"/>
    <w:rsid w:val="006D4036"/>
    <w:rsid w:val="007907DE"/>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A1F86"/>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34AF5"/>
    <w:rsid w:val="00F41CA2"/>
    <w:rsid w:val="00F443C0"/>
    <w:rsid w:val="00F62EFB"/>
    <w:rsid w:val="00F84038"/>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E0278"/>
  <w15:chartTrackingRefBased/>
  <w15:docId w15:val="{D5F472A6-92A9-497F-AAFF-65C2589FD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34AF5"/>
    <w:rPr>
      <w:rFonts w:eastAsia="Calibri"/>
      <w:b/>
      <w:caps/>
      <w:color w:val="000000"/>
      <w:sz w:val="24"/>
    </w:rPr>
  </w:style>
  <w:style w:type="character" w:customStyle="1" w:styleId="SectionBodyChar">
    <w:name w:val="Section Body Char"/>
    <w:link w:val="SectionBody"/>
    <w:rsid w:val="00F34AF5"/>
    <w:rPr>
      <w:rFonts w:eastAsia="Calibri"/>
      <w:color w:val="000000"/>
    </w:rPr>
  </w:style>
  <w:style w:type="character" w:customStyle="1" w:styleId="SectionHeadingChar">
    <w:name w:val="Section Heading Char"/>
    <w:link w:val="SectionHeading"/>
    <w:rsid w:val="00F34AF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A2D9EE9C764A05893B516E88DB51FE"/>
        <w:category>
          <w:name w:val="General"/>
          <w:gallery w:val="placeholder"/>
        </w:category>
        <w:types>
          <w:type w:val="bbPlcHdr"/>
        </w:types>
        <w:behaviors>
          <w:behavior w:val="content"/>
        </w:behaviors>
        <w:guid w:val="{3BB960A0-DE8A-43FB-A00B-F7F64AAA3574}"/>
      </w:docPartPr>
      <w:docPartBody>
        <w:p w:rsidR="007C431B" w:rsidRDefault="007C431B">
          <w:pPr>
            <w:pStyle w:val="D6A2D9EE9C764A05893B516E88DB51FE"/>
          </w:pPr>
          <w:r w:rsidRPr="00B844FE">
            <w:t>Prefix Text</w:t>
          </w:r>
        </w:p>
      </w:docPartBody>
    </w:docPart>
    <w:docPart>
      <w:docPartPr>
        <w:name w:val="1B73879A9F084BF7B0D78DF6C86DE92E"/>
        <w:category>
          <w:name w:val="General"/>
          <w:gallery w:val="placeholder"/>
        </w:category>
        <w:types>
          <w:type w:val="bbPlcHdr"/>
        </w:types>
        <w:behaviors>
          <w:behavior w:val="content"/>
        </w:behaviors>
        <w:guid w:val="{C528B0F8-00E4-427D-A94D-48932E37DCF4}"/>
      </w:docPartPr>
      <w:docPartBody>
        <w:p w:rsidR="007C431B" w:rsidRDefault="007C431B">
          <w:pPr>
            <w:pStyle w:val="1B73879A9F084BF7B0D78DF6C86DE92E"/>
          </w:pPr>
          <w:r w:rsidRPr="00B844FE">
            <w:t>[Type here]</w:t>
          </w:r>
        </w:p>
      </w:docPartBody>
    </w:docPart>
    <w:docPart>
      <w:docPartPr>
        <w:name w:val="2D200E59EE794C44885FEB7A894DEAFE"/>
        <w:category>
          <w:name w:val="General"/>
          <w:gallery w:val="placeholder"/>
        </w:category>
        <w:types>
          <w:type w:val="bbPlcHdr"/>
        </w:types>
        <w:behaviors>
          <w:behavior w:val="content"/>
        </w:behaviors>
        <w:guid w:val="{3FBC90AB-07E0-4C22-ABFC-95759919896E}"/>
      </w:docPartPr>
      <w:docPartBody>
        <w:p w:rsidR="007C431B" w:rsidRDefault="007C431B">
          <w:pPr>
            <w:pStyle w:val="2D200E59EE794C44885FEB7A894DEAFE"/>
          </w:pPr>
          <w:r w:rsidRPr="00B844FE">
            <w:t>Number</w:t>
          </w:r>
        </w:p>
      </w:docPartBody>
    </w:docPart>
    <w:docPart>
      <w:docPartPr>
        <w:name w:val="6AD2B5D0DAAA418792657B6C0D8B953F"/>
        <w:category>
          <w:name w:val="General"/>
          <w:gallery w:val="placeholder"/>
        </w:category>
        <w:types>
          <w:type w:val="bbPlcHdr"/>
        </w:types>
        <w:behaviors>
          <w:behavior w:val="content"/>
        </w:behaviors>
        <w:guid w:val="{DF23F09E-1388-45BA-B137-D60A4F2CF526}"/>
      </w:docPartPr>
      <w:docPartBody>
        <w:p w:rsidR="007C431B" w:rsidRDefault="007C431B">
          <w:pPr>
            <w:pStyle w:val="6AD2B5D0DAAA418792657B6C0D8B953F"/>
          </w:pPr>
          <w:r w:rsidRPr="00B844FE">
            <w:t>Enter Sponsors Here</w:t>
          </w:r>
        </w:p>
      </w:docPartBody>
    </w:docPart>
    <w:docPart>
      <w:docPartPr>
        <w:name w:val="1878ADDA6ABD45F082582665F17E8544"/>
        <w:category>
          <w:name w:val="General"/>
          <w:gallery w:val="placeholder"/>
        </w:category>
        <w:types>
          <w:type w:val="bbPlcHdr"/>
        </w:types>
        <w:behaviors>
          <w:behavior w:val="content"/>
        </w:behaviors>
        <w:guid w:val="{A2BDE9EE-5B42-471C-ADE0-F9D0A22F08F9}"/>
      </w:docPartPr>
      <w:docPartBody>
        <w:p w:rsidR="007C431B" w:rsidRDefault="007C431B">
          <w:pPr>
            <w:pStyle w:val="1878ADDA6ABD45F082582665F17E854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31B"/>
    <w:rsid w:val="001D7BA2"/>
    <w:rsid w:val="0067529B"/>
    <w:rsid w:val="007C4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A2D9EE9C764A05893B516E88DB51FE">
    <w:name w:val="D6A2D9EE9C764A05893B516E88DB51FE"/>
  </w:style>
  <w:style w:type="paragraph" w:customStyle="1" w:styleId="1B73879A9F084BF7B0D78DF6C86DE92E">
    <w:name w:val="1B73879A9F084BF7B0D78DF6C86DE92E"/>
  </w:style>
  <w:style w:type="paragraph" w:customStyle="1" w:styleId="2D200E59EE794C44885FEB7A894DEAFE">
    <w:name w:val="2D200E59EE794C44885FEB7A894DEAFE"/>
  </w:style>
  <w:style w:type="paragraph" w:customStyle="1" w:styleId="6AD2B5D0DAAA418792657B6C0D8B953F">
    <w:name w:val="6AD2B5D0DAAA418792657B6C0D8B953F"/>
  </w:style>
  <w:style w:type="character" w:styleId="PlaceholderText">
    <w:name w:val="Placeholder Text"/>
    <w:basedOn w:val="DefaultParagraphFont"/>
    <w:uiPriority w:val="99"/>
    <w:semiHidden/>
    <w:rPr>
      <w:color w:val="808080"/>
    </w:rPr>
  </w:style>
  <w:style w:type="paragraph" w:customStyle="1" w:styleId="1878ADDA6ABD45F082582665F17E8544">
    <w:name w:val="1878ADDA6ABD45F082582665F17E85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2025-02-17T23:41:00Z</dcterms:created>
  <dcterms:modified xsi:type="dcterms:W3CDTF">2025-02-17T23:41:00Z</dcterms:modified>
</cp:coreProperties>
</file>